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5C" w:rsidRPr="005C316A" w:rsidRDefault="006736CA" w:rsidP="009A7F5C">
      <w:pPr>
        <w:shd w:val="clear" w:color="auto" w:fill="F5F6FA"/>
        <w:spacing w:before="100" w:beforeAutospacing="1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9A7F5C" w:rsidRPr="005C3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ребуются </w:t>
      </w:r>
      <w:r w:rsidRPr="005C3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 </w:t>
      </w:r>
      <w:r w:rsidR="009A7F5C" w:rsidRPr="005C3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оригиналы всех документов, если получено заявление через </w:t>
      </w:r>
      <w:proofErr w:type="spellStart"/>
      <w:r w:rsidR="009A7F5C" w:rsidRPr="005C3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госуслуги</w:t>
      </w:r>
      <w:proofErr w:type="spellEnd"/>
      <w:r w:rsidRPr="005C3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9A7F5C" w:rsidRPr="005C316A" w:rsidRDefault="009A7F5C" w:rsidP="009A7F5C">
      <w:pPr>
        <w:shd w:val="clear" w:color="auto" w:fill="F5F6FA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марта 2023 года можно требовать оригиналы только тех электронных документов, которые подтверждают внеочередное, первоочередное и преимущественное право приема на обучение. Или документов, которые невозможно подтвердить в электронном виде (</w:t>
      </w:r>
      <w:hyperlink r:id="rId5" w:anchor="/document/99/565697396/ZAP2JU83N4/" w:tgtFrame="_self" w:history="1">
        <w:r w:rsidRPr="005C316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п. 27 Порядка приема в школу</w:t>
        </w:r>
      </w:hyperlink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 Так, нельзя требовать паспортные данные и свидетельство о рождении – их проверяют при регистрации на портале.</w:t>
      </w:r>
    </w:p>
    <w:p w:rsidR="009A7F5C" w:rsidRPr="005C316A" w:rsidRDefault="009A7F5C" w:rsidP="009A7F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Проверить достоверность сведений в электронных документах можно, обратившись к государственным информационным системам, в государственные и муниципальные органы и организации (</w:t>
      </w:r>
      <w:hyperlink r:id="rId6" w:anchor="/document/99/565697396/ZAP258O3AB/" w:tgtFrame="_self" w:history="1">
        <w:r w:rsidRPr="005C316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п. 23 Порядка приема в школу</w:t>
        </w:r>
      </w:hyperlink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9A7F5C" w:rsidRPr="005C316A" w:rsidRDefault="009A7F5C" w:rsidP="009A7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 какого возраста принимать детей в школу?</w:t>
      </w:r>
    </w:p>
    <w:p w:rsidR="009A7F5C" w:rsidRPr="005C316A" w:rsidRDefault="009A7F5C" w:rsidP="009A7F5C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Принимают в школу детей с 6,5 до 8 лет, если у них нет противопоказаний по здоровью. Учредитель вправе разрешить прием детей в более раннем или позднем возрасте, если родители обратятся к нему с заявлением (</w:t>
      </w:r>
      <w:hyperlink r:id="rId7" w:anchor="/document/99/902389617/XA00M922N4/" w:tgtFrame="_self" w:history="1">
        <w:r w:rsidRPr="005C316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ч. 1 ст. 67 Федерального закона от 29.12.2012 № 273-ФЗ</w:t>
        </w:r>
      </w:hyperlink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hyperlink r:id="rId8" w:anchor="/document/99/565697396/ZAP28J63JS/" w:tgtFrame="_self" w:history="1">
        <w:r w:rsidRPr="005C316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п. 8 Порядка приема в школу</w:t>
        </w:r>
      </w:hyperlink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9A7F5C" w:rsidRPr="005C316A" w:rsidRDefault="009A7F5C" w:rsidP="009A7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Перечень льгот для зачисления в первый класс в 2022 году?</w:t>
      </w:r>
    </w:p>
    <w:p w:rsidR="009A7F5C" w:rsidRPr="005C316A" w:rsidRDefault="009A7F5C" w:rsidP="009A7F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Дополнили содержание преимущественного права братьев и сестер. С 2 декабря 2022 года в эту категорию попадают усыновленные и удочеренные, дети, находящиеся под опекой или попечительством в семье, включая приемную и патронатную (</w:t>
      </w:r>
      <w:hyperlink r:id="rId9" w:anchor="/document/99/902389617/XA00S002P4/" w:tgtFrame="_self" w:history="1">
        <w:r w:rsidRPr="005C316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ч. 3.1 ст. 67 Федерального закона от 29.12.2012 № 273-ФЗ</w:t>
        </w:r>
      </w:hyperlink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 Кроме того, преимущественное право распространили на все основные общеобразовательные программы. Но оставили исключение – льгота не действует, если есть индивидуальный или конкурсный отбор на программы основного и среднего общего образования, в том числе интегрированные с дополнительными предпрофессиональными программами.</w:t>
      </w:r>
    </w:p>
    <w:p w:rsidR="009A7F5C" w:rsidRPr="005C316A" w:rsidRDefault="009A7F5C" w:rsidP="009A7F5C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Уточнили, что дети мобилизованных граждан имеют такие же льготы, как дети военнослужащих по контракту (</w:t>
      </w:r>
      <w:hyperlink r:id="rId10" w:anchor="/document/99/352399416/" w:tgtFrame="_self" w:history="1">
        <w:r w:rsidRPr="005C316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письмо </w:t>
        </w:r>
        <w:proofErr w:type="spellStart"/>
        <w:r w:rsidRPr="005C316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5C316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от 31.10.2022 № ТВ-2419/03</w:t>
        </w:r>
      </w:hyperlink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 В данном случае – место в государственных и муниципальных школах в первоочередном порядке по месту жительства семьи. А после увольнения отца со службы – в любой школе в течение месяца с момента обращения.</w:t>
      </w:r>
    </w:p>
    <w:p w:rsidR="009A7F5C" w:rsidRPr="005C316A" w:rsidRDefault="009A7F5C" w:rsidP="009A7F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Очередность приема льготников?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3230"/>
        <w:gridCol w:w="3020"/>
      </w:tblGrid>
      <w:tr w:rsidR="009A7F5C" w:rsidRPr="005C316A" w:rsidTr="009A7F5C">
        <w:tc>
          <w:tcPr>
            <w:tcW w:w="7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9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Льготники</w:t>
            </w:r>
          </w:p>
        </w:tc>
        <w:tc>
          <w:tcPr>
            <w:tcW w:w="10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9A7F5C" w:rsidRPr="005C316A" w:rsidTr="009A7F5C">
        <w:tc>
          <w:tcPr>
            <w:tcW w:w="2160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вне очереди</w:t>
            </w:r>
          </w:p>
        </w:tc>
      </w:tr>
      <w:tr w:rsidR="009A7F5C" w:rsidRPr="005C316A" w:rsidTr="009A7F5C">
        <w:tc>
          <w:tcPr>
            <w:tcW w:w="73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9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прокуроров</w:t>
            </w:r>
          </w:p>
        </w:tc>
        <w:tc>
          <w:tcPr>
            <w:tcW w:w="10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/document/99/9004584/XA00M6G2MA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Ч. 5 ст. 44 Федерального закона от 17.01.1992 № 2202-1</w:t>
              </w:r>
            </w:hyperlink>
          </w:p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/document/99/565697396/ZAP27VM3JM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П. 9 Порядка приема в школу</w:t>
              </w:r>
            </w:hyperlink>
          </w:p>
        </w:tc>
      </w:tr>
      <w:tr w:rsidR="009A7F5C" w:rsidRPr="005C316A" w:rsidTr="009A7F5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A7F5C" w:rsidRPr="005C316A" w:rsidRDefault="009A7F5C" w:rsidP="009A7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судей</w:t>
            </w:r>
            <w:bookmarkStart w:id="0" w:name="_GoBack"/>
            <w:bookmarkEnd w:id="0"/>
          </w:p>
        </w:tc>
        <w:tc>
          <w:tcPr>
            <w:tcW w:w="10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/document/99/9004453/ZAP2B623J8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Ч. 3 ст. 19 Федерального закона от 26.06.1992 № 3132-1</w:t>
              </w:r>
            </w:hyperlink>
          </w:p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/document/99/565697396/ZAP27VM3JM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П. 9 Порядка приема в школу</w:t>
              </w:r>
            </w:hyperlink>
          </w:p>
        </w:tc>
      </w:tr>
      <w:tr w:rsidR="009A7F5C" w:rsidRPr="005C316A" w:rsidTr="009A7F5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A7F5C" w:rsidRPr="005C316A" w:rsidRDefault="009A7F5C" w:rsidP="009A7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10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/document/99/902253789/XA00MF22O7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Ч. 25 ст. 35 Федерального закона от 28.12.2010 № 403-ФЗ</w:t>
              </w:r>
            </w:hyperlink>
          </w:p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/document/99/565697396/ZAP27VM3JM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П. 9 Порядка приема в школу</w:t>
              </w:r>
            </w:hyperlink>
          </w:p>
        </w:tc>
      </w:tr>
      <w:tr w:rsidR="009A7F5C" w:rsidRPr="005C316A" w:rsidTr="009A7F5C">
        <w:tc>
          <w:tcPr>
            <w:tcW w:w="2160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в первую очередь</w:t>
            </w:r>
          </w:p>
        </w:tc>
      </w:tr>
      <w:tr w:rsidR="009A7F5C" w:rsidRPr="005C316A" w:rsidTr="009A7F5C">
        <w:tc>
          <w:tcPr>
            <w:tcW w:w="73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9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10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/document/99/901709264/ZAP1U5U3DF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Ч. 6 ст. 19 Федерального закона от 27.05.1998 № 76-ФЗ</w:t>
              </w:r>
            </w:hyperlink>
          </w:p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/document/99/565697396/ZAP2FK83KD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/document/99/351809307/XA00LU62M3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П. 2 указа Президента от 21.09.2022 № 647</w:t>
              </w:r>
            </w:hyperlink>
          </w:p>
        </w:tc>
      </w:tr>
      <w:tr w:rsidR="009A7F5C" w:rsidRPr="005C316A" w:rsidTr="009A7F5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A7F5C" w:rsidRPr="005C316A" w:rsidRDefault="009A7F5C" w:rsidP="009A7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полиции и граждан, которые перечислены в </w:t>
            </w:r>
            <w:hyperlink r:id="rId20" w:anchor="/document/99/902260215/XA00MAS2MT/" w:tgtFrame="_self" w:history="1">
              <w:r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части 6</w:t>
              </w:r>
            </w:hyperlink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статьи 46 Федерального закона от 07.02.2011 № 3-ФЗ. Например, </w:t>
            </w:r>
            <w:proofErr w:type="gramStart"/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уволенных</w:t>
            </w:r>
            <w:proofErr w:type="gramEnd"/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из-за травмы</w:t>
            </w:r>
          </w:p>
        </w:tc>
        <w:tc>
          <w:tcPr>
            <w:tcW w:w="10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/document/99/902260215/XA00MAS2MT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Ч. 6 ст. 46 Федерального закона от 07.02.2011 № 3-ФЗ</w:t>
              </w:r>
            </w:hyperlink>
          </w:p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/document/99/565697396/ZAP2FK83KD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</w:tc>
      </w:tr>
      <w:tr w:rsidR="009A7F5C" w:rsidRPr="005C316A" w:rsidTr="009A7F5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A7F5C" w:rsidRPr="005C316A" w:rsidRDefault="009A7F5C" w:rsidP="009A7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10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/document/99/902260215/XA00M9C2N2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Ч. 2 ст. 56 Федерального закона от 07.02.2011 № 3-ФЗ</w:t>
              </w:r>
            </w:hyperlink>
          </w:p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/document/99/565697396/ZAP2FK83KD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</w:tc>
      </w:tr>
      <w:tr w:rsidR="009A7F5C" w:rsidRPr="005C316A" w:rsidTr="009A7F5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A7F5C" w:rsidRPr="005C316A" w:rsidRDefault="009A7F5C" w:rsidP="009A7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госпожнадзора</w:t>
            </w:r>
            <w:proofErr w:type="spellEnd"/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таможенных органов и граждан, которые перечислены в </w:t>
            </w:r>
            <w:hyperlink r:id="rId25" w:anchor="/document/99/902389652/XA00MCK2NM/" w:tgtFrame="_self" w:history="1">
              <w:r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части 14</w:t>
              </w:r>
            </w:hyperlink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статьи 3 Федерального закона от 30.12.2012 № 283-ФЗ. Например, </w:t>
            </w:r>
            <w:proofErr w:type="gramStart"/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умерших</w:t>
            </w:r>
            <w:proofErr w:type="gramEnd"/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 после увольнения со службы</w:t>
            </w:r>
          </w:p>
        </w:tc>
        <w:tc>
          <w:tcPr>
            <w:tcW w:w="10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anchor="/document/99/902389652/XA00MCK2NM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Ч. 14 ст. 3 Федерального закона от 30.12.2012 № 283-ФЗ</w:t>
              </w:r>
            </w:hyperlink>
          </w:p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/document/99/565697396/ZAP2FK83KD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</w:tc>
      </w:tr>
      <w:tr w:rsidR="009A7F5C" w:rsidRPr="005C316A" w:rsidTr="009A7F5C">
        <w:tc>
          <w:tcPr>
            <w:tcW w:w="2160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с преимущественным правом</w:t>
            </w:r>
          </w:p>
        </w:tc>
      </w:tr>
      <w:tr w:rsidR="009A7F5C" w:rsidRPr="005C316A" w:rsidTr="009A7F5C">
        <w:tc>
          <w:tcPr>
            <w:tcW w:w="7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образовательные организации (кроме программ с индивидуальным отбором)</w:t>
            </w:r>
          </w:p>
        </w:tc>
        <w:tc>
          <w:tcPr>
            <w:tcW w:w="9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9A7F5C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Братья и сестры учеников, которые уже обучаются в школе, –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10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/document/99/9015517/XA00MDC2N5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П. 2 ст. 54 СК</w:t>
              </w:r>
            </w:hyperlink>
          </w:p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/document/99/902389617/XA00M7G2MT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Ч. 3.1 ст. 67 Федерального закона от 29.12.2012 № 273-ФЗ</w:t>
              </w:r>
            </w:hyperlink>
          </w:p>
          <w:p w:rsidR="009A7F5C" w:rsidRPr="005C316A" w:rsidRDefault="005C316A" w:rsidP="009A7F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/document/99/565697396/ZAP2BQ83HH/" w:tgtFrame="_self" w:history="1">
              <w:r w:rsidR="009A7F5C" w:rsidRPr="005C316A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П. 12 Порядка приема в школу</w:t>
              </w:r>
            </w:hyperlink>
          </w:p>
        </w:tc>
      </w:tr>
    </w:tbl>
    <w:p w:rsidR="009A7F5C" w:rsidRPr="005C316A" w:rsidRDefault="009A7F5C" w:rsidP="009A7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9A7F5C" w:rsidRPr="005C316A" w:rsidRDefault="009A7F5C" w:rsidP="009A7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Можно ли организовать индивидуальный отбор при приеме в первый класс?</w:t>
      </w:r>
    </w:p>
    <w:p w:rsidR="009A7F5C" w:rsidRPr="005C316A" w:rsidRDefault="009A7F5C" w:rsidP="009A7F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Нет, нельзя.</w:t>
      </w:r>
    </w:p>
    <w:p w:rsidR="009A7F5C" w:rsidRPr="005C316A" w:rsidRDefault="009A7F5C" w:rsidP="009A7F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Индивидуальный отбор можно проводить только при приеме или переводе на уровень основного и среднего общего образования для углубленного изучения отдельных предметов или профильного обучения. Региональные органы должны установить, в каких случаях и в каком порядке школы имеют право проводить такой индивидуальный отбор (</w:t>
      </w:r>
      <w:hyperlink r:id="rId31" w:anchor="/document/99/902389617/XA00M4S2MM/" w:tgtFrame="_self" w:history="1">
        <w:r w:rsidRPr="005C316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ч. 5 ст. 67 Федерального закона от 29.12.2012 № 273-ФЗ</w:t>
        </w:r>
      </w:hyperlink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9A7F5C" w:rsidRPr="005C316A" w:rsidRDefault="009A7F5C" w:rsidP="009A7F5C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Однако школам не запрещают формировать классы по своему усмотрению. При этом можно проводить оценку способностей и наклонностей учеников, чтобы определить, как сгруппировать детей в классы. Получается, что по итогам такой оценки школа не вправе отказать первоклашке в зачислении, но может определить для него класс в соответствии с уровнем его подготовки.</w:t>
      </w:r>
    </w:p>
    <w:p w:rsidR="009A7F5C" w:rsidRPr="005C316A" w:rsidRDefault="009A7F5C" w:rsidP="009A7F5C">
      <w:pPr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С какими документами необходимо ознакомить родителей?</w:t>
      </w:r>
    </w:p>
    <w:p w:rsidR="009A7F5C" w:rsidRPr="005C316A" w:rsidRDefault="009A7F5C" w:rsidP="009A7F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документами, которые регламентируют образовательную деятельность школы, права и обязанности учащихся (</w:t>
      </w:r>
      <w:hyperlink r:id="rId32" w:anchor="/document/99/565697396/ZAP2DVI3K9/" w:history="1">
        <w:r w:rsidRPr="005C316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п. 20 Порядка приема в школу</w:t>
        </w:r>
      </w:hyperlink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 Предлагаем изучить документы в электронном виде на сайте школы или в бумажном виде на стенде.</w:t>
      </w:r>
    </w:p>
    <w:p w:rsidR="002C3A63" w:rsidRPr="005C316A" w:rsidRDefault="009A7F5C" w:rsidP="002C3A63">
      <w:pPr>
        <w:pStyle w:val="incut-v4title"/>
        <w:rPr>
          <w:b/>
          <w:bCs/>
          <w:color w:val="222222"/>
        </w:rPr>
      </w:pPr>
      <w:r w:rsidRPr="005C316A">
        <w:rPr>
          <w:color w:val="222222"/>
        </w:rPr>
        <w:br/>
      </w:r>
      <w:r w:rsidR="002C3A63" w:rsidRPr="005C316A">
        <w:rPr>
          <w:b/>
          <w:bCs/>
          <w:color w:val="222222"/>
        </w:rPr>
        <w:t>Надо ли заключать договор на обучение с родителями при приеме в школу</w:t>
      </w:r>
      <w:r w:rsidR="002C3A63" w:rsidRPr="005C316A">
        <w:rPr>
          <w:b/>
          <w:bCs/>
          <w:color w:val="222222"/>
        </w:rPr>
        <w:t>?</w:t>
      </w:r>
    </w:p>
    <w:p w:rsidR="002C3A63" w:rsidRPr="005C316A" w:rsidRDefault="002C3A63" w:rsidP="002C3A63">
      <w:pPr>
        <w:pStyle w:val="a3"/>
        <w:spacing w:before="0" w:beforeAutospacing="0" w:after="150" w:afterAutospacing="0"/>
        <w:rPr>
          <w:color w:val="222222"/>
        </w:rPr>
      </w:pPr>
      <w:r w:rsidRPr="005C316A">
        <w:rPr>
          <w:color w:val="222222"/>
        </w:rPr>
        <w:t>Нет, не надо.</w:t>
      </w:r>
    </w:p>
    <w:p w:rsidR="002C3A63" w:rsidRPr="005C316A" w:rsidRDefault="002C3A63" w:rsidP="002C3A63">
      <w:pPr>
        <w:pStyle w:val="a3"/>
        <w:spacing w:before="0" w:beforeAutospacing="0" w:after="150" w:afterAutospacing="0"/>
        <w:rPr>
          <w:color w:val="222222"/>
        </w:rPr>
      </w:pPr>
      <w:r w:rsidRPr="005C316A">
        <w:rPr>
          <w:color w:val="222222"/>
        </w:rPr>
        <w:t>Необходимо издать</w:t>
      </w:r>
      <w:r w:rsidRPr="005C316A">
        <w:rPr>
          <w:color w:val="222222"/>
        </w:rPr>
        <w:t xml:space="preserve"> приказ о зачислении. Его достаточно, чтобы принять ребенка в школу на обучение за счет бюджетных средств (</w:t>
      </w:r>
      <w:hyperlink r:id="rId33" w:anchor="/document/99/902389617/XA00RMG2ON/" w:tooltip="" w:history="1">
        <w:r w:rsidRPr="005C316A">
          <w:rPr>
            <w:rStyle w:val="a4"/>
            <w:color w:val="01745C"/>
            <w:u w:val="none"/>
          </w:rPr>
          <w:t>ч. 1 ст. 53 Федерального закона от 29.12.2012 № 273-ФЗ</w:t>
        </w:r>
      </w:hyperlink>
      <w:r w:rsidRPr="005C316A">
        <w:rPr>
          <w:color w:val="222222"/>
        </w:rPr>
        <w:t>).</w:t>
      </w:r>
    </w:p>
    <w:p w:rsidR="002C3A63" w:rsidRPr="005C316A" w:rsidRDefault="002C3A63" w:rsidP="002C3A63">
      <w:pPr>
        <w:pStyle w:val="a3"/>
        <w:spacing w:before="0" w:beforeAutospacing="0" w:after="150" w:afterAutospacing="0"/>
        <w:rPr>
          <w:color w:val="222222"/>
        </w:rPr>
      </w:pPr>
      <w:r w:rsidRPr="005C316A">
        <w:rPr>
          <w:color w:val="222222"/>
        </w:rPr>
        <w:t>Договор заключается</w:t>
      </w:r>
      <w:r w:rsidRPr="005C316A">
        <w:rPr>
          <w:color w:val="222222"/>
        </w:rPr>
        <w:t>, если принима</w:t>
      </w:r>
      <w:r w:rsidRPr="005C316A">
        <w:rPr>
          <w:color w:val="222222"/>
        </w:rPr>
        <w:t>ются</w:t>
      </w:r>
      <w:r w:rsidRPr="005C316A">
        <w:rPr>
          <w:color w:val="222222"/>
        </w:rPr>
        <w:t xml:space="preserve"> на обучение за счет средств физических и юридических лиц или по образовательным программам дошкольного образования (</w:t>
      </w:r>
      <w:hyperlink r:id="rId34" w:anchor="/document/99/902389617/XA00RN22OQ/" w:tooltip="" w:history="1">
        <w:r w:rsidRPr="005C316A">
          <w:rPr>
            <w:rStyle w:val="a4"/>
            <w:color w:val="01745C"/>
            <w:u w:val="none"/>
          </w:rPr>
          <w:t>ч. 2 ст. 53 Федерального закона от 29.12.2012 № 273-ФЗ</w:t>
        </w:r>
      </w:hyperlink>
      <w:r w:rsidRPr="005C316A">
        <w:rPr>
          <w:color w:val="222222"/>
        </w:rPr>
        <w:t>). Подробнее читайте в рекомендации «</w:t>
      </w:r>
      <w:hyperlink r:id="rId35" w:anchor="/document/16/10978/" w:tgtFrame="_self" w:tooltip="" w:history="1">
        <w:r w:rsidRPr="005C316A">
          <w:rPr>
            <w:rStyle w:val="a4"/>
            <w:color w:val="0047B3"/>
            <w:u w:val="none"/>
          </w:rPr>
          <w:t xml:space="preserve">Договор об образовании: когда нужен и как </w:t>
        </w:r>
        <w:proofErr w:type="gramStart"/>
        <w:r w:rsidRPr="005C316A">
          <w:rPr>
            <w:rStyle w:val="a4"/>
            <w:color w:val="0047B3"/>
            <w:u w:val="none"/>
          </w:rPr>
          <w:t>оформить</w:t>
        </w:r>
        <w:proofErr w:type="gramEnd"/>
      </w:hyperlink>
      <w:r w:rsidRPr="005C316A">
        <w:rPr>
          <w:color w:val="222222"/>
        </w:rPr>
        <w:t>».</w:t>
      </w:r>
    </w:p>
    <w:p w:rsidR="002C3A63" w:rsidRPr="005C316A" w:rsidRDefault="002C3A63" w:rsidP="002C3A63">
      <w:pPr>
        <w:pStyle w:val="incut-v4title"/>
        <w:rPr>
          <w:b/>
          <w:bCs/>
          <w:color w:val="222222"/>
        </w:rPr>
      </w:pPr>
      <w:r w:rsidRPr="005C316A">
        <w:rPr>
          <w:b/>
          <w:bCs/>
          <w:color w:val="222222"/>
        </w:rPr>
        <w:t>Надо ли размещать на сайте школы приказ о зачислении</w:t>
      </w:r>
      <w:r w:rsidRPr="005C316A">
        <w:rPr>
          <w:b/>
          <w:bCs/>
          <w:color w:val="222222"/>
        </w:rPr>
        <w:t>?</w:t>
      </w:r>
    </w:p>
    <w:p w:rsidR="002C3A63" w:rsidRPr="005C316A" w:rsidRDefault="002C3A63" w:rsidP="002C3A63">
      <w:pPr>
        <w:pStyle w:val="a3"/>
        <w:spacing w:before="0" w:beforeAutospacing="0" w:after="150" w:afterAutospacing="0"/>
        <w:rPr>
          <w:color w:val="222222"/>
        </w:rPr>
      </w:pPr>
      <w:r w:rsidRPr="005C316A">
        <w:rPr>
          <w:color w:val="222222"/>
        </w:rPr>
        <w:t>Нет, не надо.</w:t>
      </w:r>
    </w:p>
    <w:p w:rsidR="002C3A63" w:rsidRPr="005C316A" w:rsidRDefault="002C3A63" w:rsidP="002C3A63">
      <w:pPr>
        <w:pStyle w:val="a3"/>
        <w:spacing w:before="0" w:beforeAutospacing="0" w:after="150" w:afterAutospacing="0"/>
        <w:rPr>
          <w:color w:val="222222"/>
        </w:rPr>
      </w:pPr>
      <w:r w:rsidRPr="005C316A">
        <w:rPr>
          <w:color w:val="222222"/>
        </w:rPr>
        <w:t xml:space="preserve">Чтобы известить родителей о зачислении ребенка, </w:t>
      </w:r>
      <w:r w:rsidRPr="005C316A">
        <w:rPr>
          <w:color w:val="222222"/>
        </w:rPr>
        <w:t xml:space="preserve">достаточно </w:t>
      </w:r>
      <w:r w:rsidRPr="005C316A">
        <w:rPr>
          <w:color w:val="222222"/>
        </w:rPr>
        <w:t>направ</w:t>
      </w:r>
      <w:r w:rsidRPr="005C316A">
        <w:rPr>
          <w:color w:val="222222"/>
        </w:rPr>
        <w:t>ить</w:t>
      </w:r>
      <w:r w:rsidRPr="005C316A">
        <w:rPr>
          <w:color w:val="222222"/>
        </w:rPr>
        <w:t xml:space="preserve"> выписку из приказа.</w:t>
      </w:r>
    </w:p>
    <w:p w:rsidR="002C3A63" w:rsidRPr="005C316A" w:rsidRDefault="002C3A63" w:rsidP="002C3A63">
      <w:pPr>
        <w:pStyle w:val="a3"/>
        <w:spacing w:before="0" w:beforeAutospacing="0" w:after="150" w:afterAutospacing="0"/>
        <w:rPr>
          <w:b/>
          <w:color w:val="222222"/>
          <w:spacing w:val="-1"/>
        </w:rPr>
      </w:pPr>
      <w:r w:rsidRPr="005C316A">
        <w:rPr>
          <w:b/>
          <w:color w:val="222222"/>
          <w:spacing w:val="-1"/>
        </w:rPr>
        <w:t>Могут ли о</w:t>
      </w:r>
      <w:r w:rsidRPr="005C316A">
        <w:rPr>
          <w:b/>
          <w:color w:val="222222"/>
          <w:spacing w:val="-1"/>
        </w:rPr>
        <w:t>тка</w:t>
      </w:r>
      <w:r w:rsidRPr="005C316A">
        <w:rPr>
          <w:b/>
          <w:color w:val="222222"/>
          <w:spacing w:val="-1"/>
        </w:rPr>
        <w:t>зать</w:t>
      </w:r>
      <w:r w:rsidRPr="005C316A">
        <w:rPr>
          <w:b/>
          <w:color w:val="222222"/>
          <w:spacing w:val="-1"/>
        </w:rPr>
        <w:t xml:space="preserve"> в приеме</w:t>
      </w:r>
      <w:r w:rsidRPr="005C316A">
        <w:rPr>
          <w:b/>
          <w:color w:val="222222"/>
          <w:spacing w:val="-1"/>
        </w:rPr>
        <w:t xml:space="preserve"> в школу?</w:t>
      </w:r>
    </w:p>
    <w:p w:rsidR="002C3A63" w:rsidRPr="005C316A" w:rsidRDefault="002C3A63" w:rsidP="002C3A63">
      <w:pPr>
        <w:pStyle w:val="a3"/>
        <w:shd w:val="clear" w:color="auto" w:fill="FFFFFF"/>
        <w:spacing w:before="0" w:beforeAutospacing="0" w:after="0" w:afterAutospacing="0" w:line="420" w:lineRule="atLeast"/>
        <w:rPr>
          <w:color w:val="222222"/>
        </w:rPr>
      </w:pPr>
      <w:r w:rsidRPr="005C316A">
        <w:rPr>
          <w:color w:val="222222"/>
        </w:rPr>
        <w:t>Отказать в приеме первоклассника в государстве</w:t>
      </w:r>
      <w:r w:rsidRPr="005C316A">
        <w:rPr>
          <w:color w:val="222222"/>
        </w:rPr>
        <w:t>нную или муниципальную школу могут</w:t>
      </w:r>
      <w:r w:rsidRPr="005C316A">
        <w:rPr>
          <w:color w:val="222222"/>
        </w:rPr>
        <w:t xml:space="preserve"> в единственном случае – если нет свободных мест (</w:t>
      </w:r>
      <w:hyperlink r:id="rId36" w:anchor="/document/99/902389617/XA00M3Q2MH/" w:tooltip="" w:history="1">
        <w:r w:rsidRPr="005C316A">
          <w:rPr>
            <w:rStyle w:val="a4"/>
            <w:color w:val="01745C"/>
            <w:u w:val="none"/>
          </w:rPr>
          <w:t>ч. 4 ст. 67 Федерального закона от 29.12.2012 № 273-ФЗ</w:t>
        </w:r>
      </w:hyperlink>
      <w:r w:rsidRPr="005C316A">
        <w:rPr>
          <w:color w:val="222222"/>
        </w:rPr>
        <w:t>, </w:t>
      </w:r>
      <w:hyperlink r:id="rId37" w:anchor="/document/99/565697396/ZAP2QS83O6/" w:tooltip="" w:history="1">
        <w:r w:rsidRPr="005C316A">
          <w:rPr>
            <w:rStyle w:val="a4"/>
            <w:color w:val="01745C"/>
            <w:u w:val="none"/>
          </w:rPr>
          <w:t>п. 15 Порядка приема в школу</w:t>
        </w:r>
      </w:hyperlink>
      <w:r w:rsidRPr="005C316A">
        <w:rPr>
          <w:color w:val="222222"/>
        </w:rPr>
        <w:t>). Решение об отказе оформляется письменно, составляется</w:t>
      </w:r>
      <w:r w:rsidRPr="005C316A">
        <w:rPr>
          <w:color w:val="222222"/>
        </w:rPr>
        <w:t xml:space="preserve"> уведомление.</w:t>
      </w:r>
    </w:p>
    <w:p w:rsidR="002C3A63" w:rsidRPr="005C316A" w:rsidRDefault="002C3A63" w:rsidP="002C3A63">
      <w:pPr>
        <w:pStyle w:val="incut-v4title"/>
        <w:rPr>
          <w:b/>
          <w:bCs/>
          <w:color w:val="222222"/>
        </w:rPr>
      </w:pPr>
      <w:r w:rsidRPr="005C316A">
        <w:rPr>
          <w:color w:val="222222"/>
        </w:rPr>
        <w:br/>
      </w:r>
      <w:r w:rsidRPr="005C316A">
        <w:rPr>
          <w:b/>
          <w:bCs/>
          <w:color w:val="222222"/>
        </w:rPr>
        <w:t>Можно ли зачислить ребенка сразу во второй класс, если он до этого нигде не учился</w:t>
      </w:r>
      <w:r w:rsidR="005C316A" w:rsidRPr="005C316A">
        <w:rPr>
          <w:b/>
          <w:bCs/>
          <w:color w:val="222222"/>
        </w:rPr>
        <w:t>?</w:t>
      </w:r>
    </w:p>
    <w:p w:rsidR="002C3A63" w:rsidRPr="005C316A" w:rsidRDefault="002C3A63" w:rsidP="002C3A63">
      <w:pPr>
        <w:pStyle w:val="a3"/>
        <w:spacing w:before="0" w:beforeAutospacing="0" w:after="150" w:afterAutospacing="0"/>
        <w:rPr>
          <w:color w:val="222222"/>
        </w:rPr>
      </w:pPr>
      <w:r w:rsidRPr="005C316A">
        <w:rPr>
          <w:color w:val="222222"/>
        </w:rPr>
        <w:t>Нет, нельзя.</w:t>
      </w:r>
    </w:p>
    <w:p w:rsidR="002C3A63" w:rsidRPr="005C316A" w:rsidRDefault="002C3A63" w:rsidP="002C3A63">
      <w:pPr>
        <w:pStyle w:val="a3"/>
        <w:spacing w:before="0" w:beforeAutospacing="0" w:after="150" w:afterAutospacing="0"/>
        <w:rPr>
          <w:color w:val="222222"/>
        </w:rPr>
      </w:pPr>
      <w:r w:rsidRPr="005C316A">
        <w:rPr>
          <w:color w:val="222222"/>
        </w:rPr>
        <w:t>Необходимо зачислить</w:t>
      </w:r>
      <w:r w:rsidRPr="005C316A">
        <w:rPr>
          <w:color w:val="222222"/>
        </w:rPr>
        <w:t xml:space="preserve"> ребен</w:t>
      </w:r>
      <w:r w:rsidRPr="005C316A">
        <w:rPr>
          <w:color w:val="222222"/>
        </w:rPr>
        <w:t>ка в первый класс и разработать</w:t>
      </w:r>
      <w:r w:rsidRPr="005C316A">
        <w:rPr>
          <w:color w:val="222222"/>
        </w:rPr>
        <w:t xml:space="preserve"> для него </w:t>
      </w:r>
      <w:hyperlink r:id="rId38" w:anchor="/document/16/3508/" w:tooltip="" w:history="1">
        <w:r w:rsidRPr="005C316A">
          <w:rPr>
            <w:rStyle w:val="a4"/>
            <w:color w:val="0047B3"/>
            <w:u w:val="none"/>
          </w:rPr>
          <w:t>индивидуальный учебный план</w:t>
        </w:r>
      </w:hyperlink>
      <w:r w:rsidRPr="005C316A">
        <w:rPr>
          <w:color w:val="222222"/>
        </w:rPr>
        <w:t>. После того как ребенок подтверд</w:t>
      </w:r>
      <w:r w:rsidRPr="005C316A">
        <w:rPr>
          <w:color w:val="222222"/>
        </w:rPr>
        <w:t>ит полученные знания, перевести</w:t>
      </w:r>
      <w:r w:rsidRPr="005C316A">
        <w:rPr>
          <w:color w:val="222222"/>
        </w:rPr>
        <w:t xml:space="preserve"> его во второй класс.</w:t>
      </w:r>
    </w:p>
    <w:p w:rsidR="002C3A63" w:rsidRPr="005C316A" w:rsidRDefault="002C3A63" w:rsidP="002C3A63">
      <w:pPr>
        <w:pStyle w:val="a3"/>
        <w:spacing w:before="0" w:beforeAutospacing="0" w:after="150" w:afterAutospacing="0"/>
        <w:rPr>
          <w:color w:val="222222"/>
        </w:rPr>
      </w:pPr>
      <w:r w:rsidRPr="005C316A">
        <w:rPr>
          <w:color w:val="222222"/>
        </w:rPr>
        <w:t xml:space="preserve">Если ребенок получал образование в семье, </w:t>
      </w:r>
      <w:r w:rsidRPr="005C316A">
        <w:rPr>
          <w:color w:val="222222"/>
        </w:rPr>
        <w:t>можно зачислить</w:t>
      </w:r>
      <w:r w:rsidRPr="005C316A">
        <w:rPr>
          <w:color w:val="222222"/>
        </w:rPr>
        <w:t xml:space="preserve"> его на основании результатов промежуточной аттестации, которую он проходил в предыдущей школе (</w:t>
      </w:r>
      <w:hyperlink r:id="rId39" w:anchor="/document/99/902389617/XA00MBU2NI/" w:tooltip="" w:history="1">
        <w:r w:rsidRPr="005C316A">
          <w:rPr>
            <w:rStyle w:val="a4"/>
            <w:color w:val="01745C"/>
            <w:u w:val="none"/>
          </w:rPr>
          <w:t>ч. 3 ст. 34 Федерального закона от 29.12.2012 № 273-ФЗ</w:t>
        </w:r>
      </w:hyperlink>
      <w:r w:rsidRPr="005C316A">
        <w:rPr>
          <w:color w:val="222222"/>
        </w:rPr>
        <w:t>). Порядок подачи заявления, перечень документов и оформление зачисления в этом случае совпадают с общим порядком приема</w:t>
      </w:r>
      <w:r w:rsidRPr="005C316A">
        <w:rPr>
          <w:color w:val="222222"/>
        </w:rPr>
        <w:t xml:space="preserve">.  </w:t>
      </w:r>
    </w:p>
    <w:p w:rsidR="009A7F5C" w:rsidRPr="005C316A" w:rsidRDefault="009A7F5C" w:rsidP="005C316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© Материал из Справочной системы «Образование».</w:t>
      </w:r>
      <w:r w:rsidRPr="005C31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Подробнее: </w:t>
      </w:r>
      <w:hyperlink r:id="rId40" w:anchor="/document/16/39087/bssPhr162/?of=copy-f66fdb1141" w:history="1">
        <w:r w:rsidRPr="005C316A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https://vip.1obraz.ru/#/document/16/39087/bssPhr162/?of=copy-f66fdb1141</w:t>
        </w:r>
      </w:hyperlink>
    </w:p>
    <w:p w:rsidR="009A7F5C" w:rsidRPr="009A7F5C" w:rsidRDefault="009A7F5C" w:rsidP="009A7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5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9A7F5C" w:rsidRPr="009A7F5C" w:rsidRDefault="009A7F5C" w:rsidP="009A7F5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7F5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9A7F5C" w:rsidRPr="009A7F5C" w:rsidRDefault="009A7F5C" w:rsidP="009A7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5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9A7F5C" w:rsidRPr="009A7F5C" w:rsidRDefault="009A7F5C" w:rsidP="009A7F5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7F5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9A7F5C" w:rsidRPr="009A7F5C" w:rsidRDefault="009A7F5C" w:rsidP="009A7F5C">
      <w:pPr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A7F5C" w:rsidRPr="009A7F5C" w:rsidRDefault="009A7F5C" w:rsidP="009A7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5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CF5B33" w:rsidRDefault="00CF5B33"/>
    <w:sectPr w:rsidR="00CF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A0"/>
    <w:rsid w:val="001913A0"/>
    <w:rsid w:val="002C3A63"/>
    <w:rsid w:val="005C316A"/>
    <w:rsid w:val="006736CA"/>
    <w:rsid w:val="009A7F5C"/>
    <w:rsid w:val="00C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cut-v4title">
    <w:name w:val="incut-v4__title"/>
    <w:basedOn w:val="a"/>
    <w:rsid w:val="009A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A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7F5C"/>
    <w:rPr>
      <w:color w:val="0000FF"/>
      <w:u w:val="single"/>
    </w:rPr>
  </w:style>
  <w:style w:type="paragraph" w:customStyle="1" w:styleId="copyright-info">
    <w:name w:val="copyright-info"/>
    <w:basedOn w:val="a"/>
    <w:rsid w:val="009A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7F5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A7F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cut-v4title">
    <w:name w:val="incut-v4__title"/>
    <w:basedOn w:val="a"/>
    <w:rsid w:val="009A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A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7F5C"/>
    <w:rPr>
      <w:color w:val="0000FF"/>
      <w:u w:val="single"/>
    </w:rPr>
  </w:style>
  <w:style w:type="paragraph" w:customStyle="1" w:styleId="copyright-info">
    <w:name w:val="copyright-info"/>
    <w:basedOn w:val="a"/>
    <w:rsid w:val="009A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7F5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A7F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6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7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853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246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84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57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53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5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2023-03-29T10:11:00Z</dcterms:created>
  <dcterms:modified xsi:type="dcterms:W3CDTF">2023-03-29T10:25:00Z</dcterms:modified>
</cp:coreProperties>
</file>