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24" w:rsidRPr="00E93E24" w:rsidRDefault="00E93E24" w:rsidP="00E93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E24">
        <w:rPr>
          <w:rFonts w:ascii="Arial" w:eastAsia="Times New Roman" w:hAnsi="Arial" w:cs="Arial"/>
          <w:b/>
          <w:bCs/>
          <w:color w:val="33353A"/>
          <w:sz w:val="28"/>
          <w:szCs w:val="28"/>
          <w:shd w:val="clear" w:color="auto" w:fill="FFFFFF"/>
          <w:lang w:eastAsia="ru-RU"/>
        </w:rPr>
        <w:t>Перечень продуктов и блюд, которые не допускаются для реализации в организациях общественного питания образовательных учреждений: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Пищевые продукты с истекшими сроками годности и признаками недоброкачественности.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Остатки пищи от предыдущего приема и пища, приготовленная накануне.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Плодовоовощная продукция с признаками порчи.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Субпродукты, кроме печени, языка, сердца.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Непотрошеная птица.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Мясо диких животных.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Яйца и мясо водоплавающих птиц.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Яйца с загрязненной скорлупой, с насеч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кой, "тё</w:t>
      </w: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к", "бой", а также яйца из хозяйств, неблагополучных по сальмонеллезу.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Консервы с нарушением герметичности банок, </w:t>
      </w:r>
      <w:proofErr w:type="spellStart"/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бомбажные</w:t>
      </w:r>
      <w:proofErr w:type="spellEnd"/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"хлопушки", банки с ржавчиной, деформированные, без этикеток.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Крупа, мука, сухофрукты и другие продукты, загрязненные различными примесями или зараженные амбарными вредителями.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Любые пищевые продукты домашнего (не промышленного) изготовления.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Кремовые кондитерские изделия (пирожные и торты).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Зельцы, изделия из мясной </w:t>
      </w:r>
      <w:proofErr w:type="spellStart"/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обрези</w:t>
      </w:r>
      <w:proofErr w:type="spellEnd"/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диафрагмы; рулеты из мякоти голов, кровяные и ливерные колбасы.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Творог из не пастеризованного молока, фляжный творог, фляжную сметану без термической обработки.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Простокваша "</w:t>
      </w:r>
      <w:proofErr w:type="spellStart"/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самоквас</w:t>
      </w:r>
      <w:proofErr w:type="spellEnd"/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Грибы и продукты (кулинарные изделия), из них приготовленные.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Квас.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Сырокопчёные мясные гастрономические изделия и колбасы.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Блюда, изготовленные из мяса, птицы, рыбы, не прошедшие тепловую обработку.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Жаренные во фритюре пищевые продукты и изделия.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Уксус, горчица, хрен, перец острый (красный, черный) и другие острые (жгучие) приправы.</w:t>
      </w:r>
      <w:proofErr w:type="gramEnd"/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Острые соусы, кетчупы, майонез, закусочные консервы, маринованные овощи и фрукты.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Кофе натуральный; тонизирующие и энергетические напитки.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Кулинарные жиры, свиное или баранье сало, маргарин и другие гидрогенизированные жиры.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Ядро абрикосовой косточки, арахис.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Газированные напитки.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Молочные продукты и мороженое на основе растительных жиров.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Жевательная резинка.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Карамель, в том числе леденцовая.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Закусочные консервы.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Заливные блюда (мясные и рыбные), студни, форшмак из сельди.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Холодные напитки и морсы (без термической обработки) из плодово-ягодного сырья.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Окрошки и холодные супы.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Макароны по-флотски (с мясным фаршем), макароны с рубленым яйцом.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Яичница-глазунья.</w:t>
      </w:r>
    </w:p>
    <w:p w:rsid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Паштеты и блинчики с мясом и с творогом.</w:t>
      </w:r>
    </w:p>
    <w:p w:rsidR="00E93E24" w:rsidRPr="00E93E24" w:rsidRDefault="00E93E24" w:rsidP="00E93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9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Первые и вторые блюда </w:t>
      </w:r>
      <w:proofErr w:type="gramStart"/>
      <w:r w:rsidRPr="00E9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proofErr w:type="gramEnd"/>
      <w:r w:rsidRPr="00E9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gramStart"/>
      <w:r w:rsidRPr="00E9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E9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основе сухих пищевых концентратов быстрого приготовления.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bookmarkStart w:id="0" w:name="_GoBack"/>
      <w:r w:rsidRPr="007E5010">
        <w:rPr>
          <w:color w:val="000000"/>
        </w:rPr>
        <w:lastRenderedPageBreak/>
        <w:t xml:space="preserve">При формировании рациона питания детей и подростков </w:t>
      </w:r>
      <w:bookmarkEnd w:id="0"/>
      <w:r w:rsidRPr="007E5010">
        <w:rPr>
          <w:color w:val="000000"/>
        </w:rPr>
        <w:t>и приготовлении пищи должны соблюдаться основные принципы организации рационального, сбалансированного, щадящего питания, предусматривающего:</w:t>
      </w:r>
    </w:p>
    <w:p w:rsidR="00E93E24" w:rsidRPr="007E5010" w:rsidRDefault="00E93E24" w:rsidP="00E93E2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2" w:lineRule="atLeast"/>
        <w:rPr>
          <w:color w:val="000000"/>
        </w:rPr>
      </w:pPr>
      <w:r w:rsidRPr="007E5010">
        <w:rPr>
          <w:color w:val="000000"/>
        </w:rPr>
        <w:t>соответствие энергетической ценности (калорийности) рациона возрастными физиологическими потребностями детей и подростков;</w:t>
      </w:r>
    </w:p>
    <w:p w:rsidR="00E93E24" w:rsidRPr="007E5010" w:rsidRDefault="00E93E24" w:rsidP="00E93E2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2" w:lineRule="atLeast"/>
        <w:rPr>
          <w:color w:val="000000"/>
        </w:rPr>
      </w:pPr>
      <w:r w:rsidRPr="007E5010">
        <w:rPr>
          <w:color w:val="000000"/>
        </w:rPr>
        <w:t>обеспечение в рационе определенного соотношения (сбалансированности) основных пищевых веще</w:t>
      </w:r>
      <w:proofErr w:type="gramStart"/>
      <w:r w:rsidRPr="007E5010">
        <w:rPr>
          <w:color w:val="000000"/>
        </w:rPr>
        <w:t>ств в гр</w:t>
      </w:r>
      <w:proofErr w:type="gramEnd"/>
      <w:r w:rsidRPr="007E5010">
        <w:rPr>
          <w:color w:val="000000"/>
        </w:rPr>
        <w:t>аммах;</w:t>
      </w:r>
    </w:p>
    <w:p w:rsidR="00E93E24" w:rsidRPr="007E5010" w:rsidRDefault="00E93E24" w:rsidP="00E93E2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2" w:lineRule="atLeast"/>
        <w:rPr>
          <w:color w:val="000000"/>
        </w:rPr>
      </w:pPr>
      <w:r w:rsidRPr="007E5010">
        <w:rPr>
          <w:color w:val="000000"/>
        </w:rPr>
        <w:t>восполнение дефицита витаминов и других микроэлементов в питании школьников за счет корректировки рецептур и использования обогащенных продуктов;</w:t>
      </w:r>
    </w:p>
    <w:p w:rsidR="00E93E24" w:rsidRPr="007E5010" w:rsidRDefault="00E93E24" w:rsidP="00E93E2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2" w:lineRule="atLeast"/>
        <w:rPr>
          <w:color w:val="000000"/>
        </w:rPr>
      </w:pPr>
      <w:r w:rsidRPr="007E5010">
        <w:rPr>
          <w:color w:val="000000"/>
        </w:rPr>
        <w:t>максимальное разнообразие рациона (разнообразие достигается путем использования достаточного ассортимента продуктов и различных способов кулинарной обработки);</w:t>
      </w:r>
    </w:p>
    <w:p w:rsidR="00E93E24" w:rsidRPr="007E5010" w:rsidRDefault="00E93E24" w:rsidP="00E93E2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2" w:lineRule="atLeast"/>
        <w:rPr>
          <w:color w:val="000000"/>
        </w:rPr>
      </w:pPr>
      <w:r w:rsidRPr="007E5010">
        <w:rPr>
          <w:color w:val="000000"/>
        </w:rPr>
        <w:t>технологическая обработка продуктов, обеспечивающая вкусовые качества кулинарной продукции и сохранность пищевой ценности;</w:t>
      </w:r>
    </w:p>
    <w:p w:rsidR="00E93E24" w:rsidRPr="007E5010" w:rsidRDefault="00E93E24" w:rsidP="00E93E2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2" w:lineRule="atLeast"/>
        <w:rPr>
          <w:color w:val="000000"/>
        </w:rPr>
      </w:pPr>
      <w:r w:rsidRPr="007E5010">
        <w:rPr>
          <w:color w:val="000000"/>
        </w:rPr>
        <w:t>соблюдение оптимального режима питания и правильного распределения суточного рациона по отдельным приемам пищи в течение дня.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t> 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t>В учреждении следует иметь примерное 2-недельное меню, разработанное на основе физиологических потребностей в пищевых веществах и утвержденных норм, и иметь санитарно-эпидемиологическое заключение на соответствие санитарным правилам и нормам.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t>Некоторые продукты, такие как хлеб, молоко, мясо, сливочное и растительное масло, сахар, овощи следует включать в меню ежедневно. Рыбу, яйцо, сыр, творог, сметану можно давать 2-3 раза в неделю. Следует избегать повторения одних и тех же блюд в течение дня и на протяжении нескольких дней.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t>Завтрак должен состоять из закуски, горячего блюда и горячего напитка, рекомендуется включать овощи и фрукты.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t xml:space="preserve">Обед должен включать закуску, первое, второе (основное горячее блюдо из мяса, рыбы или птицы) и сладкое блюдо. В качестве закуски следует использовать салат из огурцов, помидоров, свежей или квашеной капусты, моркови, свеклы и т.п., с добавлением свежей зелени. Допускается использовать </w:t>
      </w:r>
      <w:proofErr w:type="spellStart"/>
      <w:r w:rsidRPr="007E5010">
        <w:rPr>
          <w:color w:val="000000"/>
        </w:rPr>
        <w:t>порционированные</w:t>
      </w:r>
      <w:proofErr w:type="spellEnd"/>
      <w:r w:rsidRPr="007E5010">
        <w:rPr>
          <w:color w:val="000000"/>
        </w:rPr>
        <w:t xml:space="preserve"> овощи (дополнительный гарнир) в качестве закуски. Для улучшения вкуса в салат можно добавлять свежие или сухие фрукты: яблоки, чернослив, изюм и орехи.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t>В полдник рекомендуется включать в меню напиток (молоко, кисломолочные продукты, кисели, соки) с булочными или кондитерскими изделиями без крема.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t>При отсутствии каких-либо продуктов следует подбирать им замену, равноценную по содержанию основных пищевых веществ, по таблице замены продуктов.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t>Нормы питания должны соответствовать нормам, утвержденным постановлением Правительства Российской Федерации. Для истощенных, ослабленных детей, а также для подростков, значительно превышающих нормы физического развития, по заключению врача может быть обеспечено дополнительное питание.</w:t>
      </w:r>
    </w:p>
    <w:p w:rsidR="007E5010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lastRenderedPageBreak/>
        <w:t>Во всех образовательных учреждениях, с пребыванием детей и подростков в них более 3-4 часов, ор</w:t>
      </w:r>
      <w:r w:rsidR="007E5010" w:rsidRPr="007E5010">
        <w:rPr>
          <w:color w:val="000000"/>
        </w:rPr>
        <w:t>ганизовывается горячее питание.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t>Рекомендуется использовать в питании детей и подростков булочные изделия с отрубями и из цельного зерна.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proofErr w:type="gramStart"/>
      <w:r w:rsidRPr="007E5010">
        <w:rPr>
          <w:color w:val="000000"/>
        </w:rPr>
        <w:t xml:space="preserve">Для продажи в столовых и буфетах образовательных учреждений, в составе дополнительного ассортимента пищевых продуктов для свободной продажи, можно рекомендовать сухие завтраки крупяные, обогащенные витаминами и минеральными веществами (массой до 50 г. в упаковке, кроме чипсов, обжаренных в масле), ограниченно можно включать воздушную кукурузу, сухарики простые без </w:t>
      </w:r>
      <w:proofErr w:type="spellStart"/>
      <w:r w:rsidRPr="007E5010">
        <w:rPr>
          <w:color w:val="000000"/>
        </w:rPr>
        <w:t>вкусоароматических</w:t>
      </w:r>
      <w:proofErr w:type="spellEnd"/>
      <w:r w:rsidRPr="007E5010">
        <w:rPr>
          <w:color w:val="000000"/>
        </w:rPr>
        <w:t xml:space="preserve"> добавок, кроме натуральных (укроп, чеснок, и т.д.).</w:t>
      </w:r>
      <w:proofErr w:type="gramEnd"/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proofErr w:type="gramStart"/>
      <w:r w:rsidRPr="007E5010">
        <w:rPr>
          <w:color w:val="000000"/>
        </w:rPr>
        <w:t>В столовых и буфетах в образовательных учреждениях в ограниченном ассортименте могут реализовываться мучные кондитерские изделия (пряники, коврижки, кексы, рулеты, вафли и др. изделия, кроме кремовых) промышленного производства в индивидуальной порционной (массой до 100 г) упаковке, а также мучные кондитерские изделия собственного производства массой до 100 г (кроме изделий с кремом).</w:t>
      </w:r>
      <w:proofErr w:type="gramEnd"/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t xml:space="preserve">Из готовых блюд и кулинарных изделий собственного приготовления рекомендуется для продажи в буфетах салаты и винегреты собственного приготовления (объемом порции от 30 до 200 г). Салаты заправляются непосредственно при реализации. Из горячих блюд рекомендуются сосиски, запеченные в тесте; сосиски отварные с гарниром; пицца школьная (50-100 г). Сосиски можно готовить непосредственно перед реализацией с использованием печей СВЧ. Можно подавать также горячие бутерброды (с сыром, колбасой вареной или </w:t>
      </w:r>
      <w:proofErr w:type="spellStart"/>
      <w:r w:rsidRPr="007E5010">
        <w:rPr>
          <w:color w:val="000000"/>
        </w:rPr>
        <w:t>полукопченой</w:t>
      </w:r>
      <w:proofErr w:type="spellEnd"/>
      <w:r w:rsidRPr="007E5010">
        <w:rPr>
          <w:color w:val="000000"/>
        </w:rPr>
        <w:t xml:space="preserve"> и т.д.). Горячие бутерброды готовятся непосредственно перед реализацией с использованием конвекционного нагрева или СВЧ-печей. Срок реализации указанных изделий 3 часа с момента приготовления с обязательным использованием охлаждаемых прилавков.</w:t>
      </w:r>
    </w:p>
    <w:p w:rsidR="00E93E24" w:rsidRPr="007E5010" w:rsidRDefault="00E93E24" w:rsidP="00E93E24">
      <w:pPr>
        <w:pStyle w:val="a4"/>
        <w:shd w:val="clear" w:color="auto" w:fill="FFFFFF"/>
        <w:spacing w:before="0" w:beforeAutospacing="0" w:after="150" w:afterAutospacing="0" w:line="302" w:lineRule="atLeast"/>
        <w:ind w:left="360"/>
        <w:rPr>
          <w:color w:val="000000"/>
        </w:rPr>
      </w:pPr>
      <w:r w:rsidRPr="007E5010">
        <w:rPr>
          <w:color w:val="000000"/>
        </w:rPr>
        <w:t>При организации льготного питания учащихся за счет бюджетных средств (или иных источников финансирования) предпочтительной является такая организация питания, при которой все учащиеся получают горячие завтраки (во вторую смену - полдники). При этом полноценными горячими завтраками в первую очередь должны обеспечиваться учащиеся начальных классов и дети из малообеспеченных и социально незащищенных семей.</w:t>
      </w:r>
    </w:p>
    <w:p w:rsidR="002C223D" w:rsidRDefault="00E5251F"/>
    <w:sectPr w:rsidR="002C223D" w:rsidSect="00E93E2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9B"/>
    <w:multiLevelType w:val="multilevel"/>
    <w:tmpl w:val="1E70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E5E07"/>
    <w:multiLevelType w:val="hybridMultilevel"/>
    <w:tmpl w:val="FFD2C48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26"/>
    <w:rsid w:val="00253BD8"/>
    <w:rsid w:val="003018F2"/>
    <w:rsid w:val="007E5010"/>
    <w:rsid w:val="00B87626"/>
    <w:rsid w:val="00E5251F"/>
    <w:rsid w:val="00E9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3E24"/>
    <w:rPr>
      <w:b/>
      <w:bCs/>
    </w:rPr>
  </w:style>
  <w:style w:type="paragraph" w:styleId="a4">
    <w:name w:val="Normal (Web)"/>
    <w:basedOn w:val="a"/>
    <w:uiPriority w:val="99"/>
    <w:semiHidden/>
    <w:unhideWhenUsed/>
    <w:rsid w:val="00E9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3E24"/>
    <w:rPr>
      <w:b/>
      <w:bCs/>
    </w:rPr>
  </w:style>
  <w:style w:type="paragraph" w:styleId="a4">
    <w:name w:val="Normal (Web)"/>
    <w:basedOn w:val="a"/>
    <w:uiPriority w:val="99"/>
    <w:semiHidden/>
    <w:unhideWhenUsed/>
    <w:rsid w:val="00E9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2017-01-28T04:35:00Z</dcterms:created>
  <dcterms:modified xsi:type="dcterms:W3CDTF">2017-01-28T07:55:00Z</dcterms:modified>
</cp:coreProperties>
</file>