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81" w:rsidRPr="00750481" w:rsidRDefault="00750481" w:rsidP="00750481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481" w:rsidRPr="00750481" w:rsidRDefault="00750481" w:rsidP="00750481">
      <w:pPr>
        <w:spacing w:after="0" w:line="240" w:lineRule="auto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</w:pPr>
      <w:r w:rsidRPr="00750481"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  <w:t xml:space="preserve">ОГЭ и ЕГЭ 2024: </w:t>
      </w:r>
      <w:r w:rsidR="00EA5A0B"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  <w:t>Изменения в расписании ОГЭ и ЕГЭ в 2024 году</w:t>
      </w:r>
    </w:p>
    <w:p w:rsidR="00750481" w:rsidRPr="00750481" w:rsidRDefault="00750481" w:rsidP="00750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B10B72" wp14:editId="531109FA">
            <wp:extent cx="3343275" cy="2507456"/>
            <wp:effectExtent l="0" t="0" r="0" b="7620"/>
            <wp:docPr id="1" name="Рисунок 1" descr="ОГЭ и ЕГЭ 2024: актуальное расписание, важные изменения, полезные матери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ГЭ и ЕГЭ 2024: актуальное расписание, важные изменения, полезные материал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0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481" w:rsidRPr="00750481" w:rsidRDefault="00750481" w:rsidP="00750481">
      <w:pPr>
        <w:shd w:val="clear" w:color="auto" w:fill="ECECEC"/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r w:rsidRPr="0075048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В 2024 году период сдачи </w:t>
      </w:r>
      <w:r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ОГЭ </w:t>
      </w:r>
      <w:r w:rsidRPr="0075048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начнётся 21 мая,</w:t>
      </w:r>
      <w:r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 ЕГЭ</w:t>
      </w:r>
      <w:r w:rsidRPr="0075048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— 23 мая.</w:t>
      </w:r>
      <w:r w:rsidRPr="00750481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>Расписание</w:t>
      </w:r>
      <w:r w:rsidRPr="00750481">
        <w:rPr>
          <w:rFonts w:ascii="Arial" w:eastAsia="Times New Roman" w:hAnsi="Arial" w:cs="Arial"/>
          <w:color w:val="4E4E3F"/>
          <w:sz w:val="24"/>
          <w:szCs w:val="24"/>
          <w:lang w:eastAsia="ru-RU"/>
        </w:rPr>
        <w:br/>
        <w:t xml:space="preserve">Важно! Министерство просвещения опубликовало обновлённое расписание </w:t>
      </w:r>
      <w:r w:rsidR="00EA5A0B">
        <w:rPr>
          <w:rFonts w:ascii="Arial" w:eastAsia="Times New Roman" w:hAnsi="Arial" w:cs="Arial"/>
          <w:color w:val="4E4E3F"/>
          <w:sz w:val="24"/>
          <w:szCs w:val="24"/>
          <w:lang w:eastAsia="ru-RU"/>
        </w:rPr>
        <w:t xml:space="preserve">ОГЭ и </w:t>
      </w:r>
      <w:r w:rsidRPr="00750481">
        <w:rPr>
          <w:rFonts w:ascii="Arial" w:eastAsia="Times New Roman" w:hAnsi="Arial" w:cs="Arial"/>
          <w:color w:val="4E4E3F"/>
          <w:sz w:val="24"/>
          <w:szCs w:val="24"/>
          <w:lang w:eastAsia="ru-RU"/>
        </w:rPr>
        <w:t>ЕГЭ — изменились даты проведения экзаменов по некоторым предметам.</w:t>
      </w:r>
    </w:p>
    <w:tbl>
      <w:tblPr>
        <w:tblW w:w="99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9"/>
        <w:gridCol w:w="5853"/>
      </w:tblGrid>
      <w:tr w:rsidR="00750481" w:rsidRPr="00750481" w:rsidTr="00750481">
        <w:trPr>
          <w:trHeight w:val="221"/>
        </w:trPr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0481" w:rsidRPr="00750481" w:rsidRDefault="00750481" w:rsidP="0075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0481" w:rsidRPr="00750481" w:rsidRDefault="00750481" w:rsidP="0075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</w:tr>
      <w:tr w:rsidR="00750481" w:rsidRPr="00750481" w:rsidTr="00750481">
        <w:trPr>
          <w:trHeight w:val="203"/>
        </w:trPr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0481" w:rsidRPr="00750481" w:rsidRDefault="00750481" w:rsidP="0075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мая</w:t>
            </w:r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Иностранные языки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0481" w:rsidRPr="00750481" w:rsidRDefault="00750481" w:rsidP="0075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</w:t>
            </w:r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География, литература, химия</w:t>
            </w:r>
          </w:p>
        </w:tc>
      </w:tr>
      <w:tr w:rsidR="00750481" w:rsidRPr="00750481" w:rsidTr="00750481">
        <w:trPr>
          <w:trHeight w:val="203"/>
        </w:trPr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0481" w:rsidRPr="00750481" w:rsidRDefault="00750481" w:rsidP="0075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мая </w:t>
            </w:r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Иностранные языки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0481" w:rsidRPr="00750481" w:rsidRDefault="00750481" w:rsidP="0075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</w:t>
            </w:r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anchor="program-russkij-yazyk" w:history="1">
              <w:r w:rsidRPr="00750481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u w:val="single"/>
                  <w:lang w:eastAsia="ru-RU"/>
                </w:rPr>
                <w:t>Русский язык</w:t>
              </w:r>
            </w:hyperlink>
          </w:p>
        </w:tc>
      </w:tr>
      <w:tr w:rsidR="00750481" w:rsidRPr="00750481" w:rsidTr="00750481">
        <w:trPr>
          <w:trHeight w:val="203"/>
        </w:trPr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0481" w:rsidRPr="00750481" w:rsidRDefault="00750481" w:rsidP="0075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</w:t>
            </w:r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Биология, </w:t>
            </w:r>
            <w:hyperlink r:id="rId8" w:anchor="program-informatika" w:history="1">
              <w:r w:rsidRPr="00750481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u w:val="single"/>
                  <w:lang w:eastAsia="ru-RU"/>
                </w:rPr>
                <w:t>информатика</w:t>
              </w:r>
            </w:hyperlink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химия, </w:t>
            </w:r>
            <w:hyperlink r:id="rId9" w:anchor="program-obshchestvoznanie" w:history="1">
              <w:r w:rsidRPr="00750481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u w:val="single"/>
                  <w:lang w:eastAsia="ru-RU"/>
                </w:rPr>
                <w:t>обществознание</w:t>
              </w:r>
            </w:hyperlink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0481" w:rsidRPr="00750481" w:rsidRDefault="00750481" w:rsidP="0075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</w:t>
            </w:r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anchor="program-matematika" w:history="1">
              <w:r w:rsidRPr="00750481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u w:val="single"/>
                  <w:lang w:eastAsia="ru-RU"/>
                </w:rPr>
                <w:t>Математика</w:t>
              </w:r>
            </w:hyperlink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(базовый и профильный уровень)</w:t>
            </w:r>
          </w:p>
        </w:tc>
      </w:tr>
      <w:tr w:rsidR="00750481" w:rsidRPr="00750481" w:rsidTr="00750481">
        <w:trPr>
          <w:trHeight w:val="203"/>
        </w:trPr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0481" w:rsidRPr="00750481" w:rsidRDefault="00750481" w:rsidP="0075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</w:t>
            </w:r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Химия, география, </w:t>
            </w:r>
            <w:hyperlink r:id="rId11" w:anchor="program-istoriya" w:history="1">
              <w:r w:rsidRPr="00750481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u w:val="single"/>
                  <w:lang w:eastAsia="ru-RU"/>
                </w:rPr>
                <w:t>история</w:t>
              </w:r>
            </w:hyperlink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2" w:anchor="program-fizika" w:history="1">
              <w:r w:rsidRPr="00750481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u w:val="single"/>
                  <w:lang w:eastAsia="ru-RU"/>
                </w:rPr>
                <w:t>физика</w:t>
              </w:r>
            </w:hyperlink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0481" w:rsidRPr="00750481" w:rsidRDefault="00750481" w:rsidP="0075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июня</w:t>
            </w:r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anchor="program-obshchestvoznanie" w:history="1">
              <w:r w:rsidRPr="00750481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u w:val="single"/>
                  <w:lang w:eastAsia="ru-RU"/>
                </w:rPr>
                <w:t>Обществознание</w:t>
              </w:r>
            </w:hyperlink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4" w:anchor="program-fizika" w:history="1">
              <w:r w:rsidRPr="00750481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u w:val="single"/>
                  <w:lang w:eastAsia="ru-RU"/>
                </w:rPr>
                <w:t>физика</w:t>
              </w:r>
            </w:hyperlink>
          </w:p>
        </w:tc>
      </w:tr>
      <w:tr w:rsidR="00750481" w:rsidRPr="00750481" w:rsidTr="00750481">
        <w:trPr>
          <w:trHeight w:val="203"/>
        </w:trPr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0481" w:rsidRPr="00750481" w:rsidRDefault="00750481" w:rsidP="0075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июня</w:t>
            </w:r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" w:anchor="program-russkij-yazyk" w:history="1">
              <w:r w:rsidRPr="00750481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u w:val="single"/>
                  <w:lang w:eastAsia="ru-RU"/>
                </w:rPr>
                <w:t>Русский язык</w:t>
              </w:r>
            </w:hyperlink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0481" w:rsidRPr="00750481" w:rsidRDefault="00750481" w:rsidP="0075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июня</w:t>
            </w:r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6" w:anchor="program-informatika" w:history="1">
              <w:r w:rsidRPr="00750481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u w:val="single"/>
                  <w:lang w:eastAsia="ru-RU"/>
                </w:rPr>
                <w:t>Информатика</w:t>
              </w:r>
            </w:hyperlink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устная часть по иностранным языкам</w:t>
            </w:r>
          </w:p>
        </w:tc>
      </w:tr>
      <w:tr w:rsidR="00750481" w:rsidRPr="00750481" w:rsidTr="00750481">
        <w:trPr>
          <w:trHeight w:val="203"/>
        </w:trPr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0481" w:rsidRPr="00750481" w:rsidRDefault="00750481" w:rsidP="0075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 </w:t>
            </w:r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7" w:anchor="program-matematika" w:history="1">
              <w:r w:rsidRPr="00750481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u w:val="single"/>
                  <w:lang w:eastAsia="ru-RU"/>
                </w:rPr>
                <w:t>Математика</w:t>
              </w:r>
            </w:hyperlink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0481" w:rsidRPr="00750481" w:rsidRDefault="00750481" w:rsidP="0075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июня</w:t>
            </w:r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8" w:anchor="program-informatika" w:history="1">
              <w:r w:rsidRPr="00750481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u w:val="single"/>
                  <w:lang w:eastAsia="ru-RU"/>
                </w:rPr>
                <w:t>Информатика</w:t>
              </w:r>
            </w:hyperlink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устная часть по иностранным языкам</w:t>
            </w:r>
          </w:p>
        </w:tc>
      </w:tr>
      <w:tr w:rsidR="00750481" w:rsidRPr="00750481" w:rsidTr="00750481">
        <w:trPr>
          <w:trHeight w:val="760"/>
        </w:trPr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0481" w:rsidRPr="00750481" w:rsidRDefault="00EA5A0B" w:rsidP="0075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50481"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  <w:r w:rsidR="00750481"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9" w:anchor="program-obshchestvoznanie" w:history="1">
              <w:r w:rsidR="00750481" w:rsidRPr="00750481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u w:val="single"/>
                  <w:lang w:eastAsia="ru-RU"/>
                </w:rPr>
                <w:t>Обществознание</w:t>
              </w:r>
            </w:hyperlink>
            <w:r w:rsidR="00750481"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география, </w:t>
            </w:r>
            <w:hyperlink r:id="rId20" w:anchor="program-informatika" w:history="1">
              <w:r w:rsidR="00750481" w:rsidRPr="00750481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u w:val="single"/>
                  <w:lang w:eastAsia="ru-RU"/>
                </w:rPr>
                <w:t>информатика</w:t>
              </w:r>
            </w:hyperlink>
            <w:r w:rsidR="00750481"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0481" w:rsidRPr="00750481" w:rsidRDefault="00750481" w:rsidP="0075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</w:t>
            </w:r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1" w:anchor="program-istoriya" w:history="1">
              <w:r w:rsidRPr="00750481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u w:val="single"/>
                  <w:lang w:eastAsia="ru-RU"/>
                </w:rPr>
                <w:t>История</w:t>
              </w:r>
            </w:hyperlink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биология, письменная часть по иностранным языкам</w:t>
            </w:r>
          </w:p>
        </w:tc>
      </w:tr>
      <w:tr w:rsidR="00750481" w:rsidRPr="00750481" w:rsidTr="00750481">
        <w:trPr>
          <w:trHeight w:val="781"/>
        </w:trPr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0481" w:rsidRPr="00750481" w:rsidRDefault="00750481" w:rsidP="0075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</w:t>
            </w:r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22" w:anchor="program-fizika" w:history="1">
              <w:r w:rsidRPr="00750481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u w:val="single"/>
                  <w:lang w:eastAsia="ru-RU"/>
                </w:rPr>
                <w:t>Физика</w:t>
              </w:r>
            </w:hyperlink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биология, </w:t>
            </w:r>
            <w:hyperlink r:id="rId23" w:anchor="program-informatika" w:history="1">
              <w:r w:rsidRPr="00750481">
                <w:rPr>
                  <w:rFonts w:ascii="Times New Roman" w:eastAsia="Times New Roman" w:hAnsi="Times New Roman" w:cs="Times New Roman"/>
                  <w:color w:val="00AEEF"/>
                  <w:sz w:val="24"/>
                  <w:szCs w:val="24"/>
                  <w:u w:val="single"/>
                  <w:lang w:eastAsia="ru-RU"/>
                </w:rPr>
                <w:t>информатика</w:t>
              </w:r>
            </w:hyperlink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литература</w:t>
            </w:r>
          </w:p>
        </w:tc>
        <w:tc>
          <w:tcPr>
            <w:tcW w:w="5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50481" w:rsidRPr="00750481" w:rsidRDefault="00750481" w:rsidP="00750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50481" w:rsidRPr="00750481" w:rsidRDefault="00750481" w:rsidP="00320944">
      <w:pPr>
        <w:shd w:val="clear" w:color="auto" w:fill="ECECEC"/>
        <w:spacing w:after="150" w:line="240" w:lineRule="auto"/>
        <w:rPr>
          <w:rFonts w:ascii="Arial" w:eastAsia="Times New Roman" w:hAnsi="Arial" w:cs="Arial"/>
          <w:color w:val="4E4E3F"/>
          <w:sz w:val="24"/>
          <w:szCs w:val="24"/>
          <w:lang w:eastAsia="ru-RU"/>
        </w:rPr>
      </w:pPr>
      <w:bookmarkStart w:id="0" w:name="_GoBack"/>
      <w:bookmarkEnd w:id="0"/>
    </w:p>
    <w:p w:rsidR="00111743" w:rsidRDefault="00111743"/>
    <w:sectPr w:rsidR="00111743" w:rsidSect="00750481">
      <w:pgSz w:w="11906" w:h="16838"/>
      <w:pgMar w:top="567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87C5B"/>
    <w:multiLevelType w:val="multilevel"/>
    <w:tmpl w:val="26E2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D32861"/>
    <w:multiLevelType w:val="multilevel"/>
    <w:tmpl w:val="7896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FA5265"/>
    <w:multiLevelType w:val="multilevel"/>
    <w:tmpl w:val="82FA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3F3315"/>
    <w:multiLevelType w:val="multilevel"/>
    <w:tmpl w:val="D97C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40"/>
    <w:rsid w:val="00111743"/>
    <w:rsid w:val="00320944"/>
    <w:rsid w:val="00750481"/>
    <w:rsid w:val="00E97840"/>
    <w:rsid w:val="00EA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4283">
              <w:marLeft w:val="24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osnovnoj-gosudarstvennyj-ekzamen" TargetMode="External"/><Relationship Id="rId13" Type="http://schemas.openxmlformats.org/officeDocument/2006/relationships/hyperlink" Target="https://www.yaklass.ru/p/edinyj-gosudarstvennyj-ekzamen" TargetMode="External"/><Relationship Id="rId18" Type="http://schemas.openxmlformats.org/officeDocument/2006/relationships/hyperlink" Target="https://www.yaklass.ru/p/edinyj-gosudarstvennyj-ekzam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aklass.ru/p/edinyj-gosudarstvennyj-ekzamen" TargetMode="External"/><Relationship Id="rId7" Type="http://schemas.openxmlformats.org/officeDocument/2006/relationships/hyperlink" Target="https://www.yaklass.ru/p/edinyj-gosudarstvennyj-ekzamen" TargetMode="External"/><Relationship Id="rId12" Type="http://schemas.openxmlformats.org/officeDocument/2006/relationships/hyperlink" Target="https://www.yaklass.ru/p/osnovnoj-gosudarstvennyj-ekzamen" TargetMode="External"/><Relationship Id="rId17" Type="http://schemas.openxmlformats.org/officeDocument/2006/relationships/hyperlink" Target="https://www.yaklass.ru/p/osnovnoj-gosudarstvennyj-ekzam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aklass.ru/p/edinyj-gosudarstvennyj-ekzamen" TargetMode="External"/><Relationship Id="rId20" Type="http://schemas.openxmlformats.org/officeDocument/2006/relationships/hyperlink" Target="https://www.yaklass.ru/p/osnovnoj-gosudarstvennyj-ekzame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aklass.ru/p/osnovnoj-gosudarstvennyj-ekzam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p/osnovnoj-gosudarstvennyj-ekzamen" TargetMode="External"/><Relationship Id="rId23" Type="http://schemas.openxmlformats.org/officeDocument/2006/relationships/hyperlink" Target="https://www.yaklass.ru/p/osnovnoj-gosudarstvennyj-ekzamen" TargetMode="External"/><Relationship Id="rId10" Type="http://schemas.openxmlformats.org/officeDocument/2006/relationships/hyperlink" Target="https://www.yaklass.ru/p/edinyj-gosudarstvennyj-ekzamen" TargetMode="External"/><Relationship Id="rId19" Type="http://schemas.openxmlformats.org/officeDocument/2006/relationships/hyperlink" Target="https://www.yaklass.ru/p/osnovnoj-gosudarstvennyj-ekzam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osnovnoj-gosudarstvennyj-ekzamen" TargetMode="External"/><Relationship Id="rId14" Type="http://schemas.openxmlformats.org/officeDocument/2006/relationships/hyperlink" Target="https://www.yaklass.ru/p/edinyj-gosudarstvennyj-ekzamen" TargetMode="External"/><Relationship Id="rId22" Type="http://schemas.openxmlformats.org/officeDocument/2006/relationships/hyperlink" Target="https://www.yaklass.ru/p/osnovnoj-gosudarstvennyj-ekzam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2024-04-06T04:53:00Z</dcterms:created>
  <dcterms:modified xsi:type="dcterms:W3CDTF">2024-04-26T11:16:00Z</dcterms:modified>
</cp:coreProperties>
</file>